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B1C70" w14:paraId="01C3F1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300" w:type="dxa"/>
              <w:left w:w="400" w:type="dxa"/>
              <w:bottom w:w="300" w:type="dxa"/>
              <w:right w:w="400" w:type="dxa"/>
            </w:tcMar>
          </w:tcPr>
          <w:p w14:paraId="410F8761" w14:textId="77777777" w:rsidR="008B1C70" w:rsidRDefault="00000000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B8924E"/>
              </w:rPr>
              <w:t>MyImmoScore</w:t>
            </w:r>
            <w:r>
              <w:rPr>
                <w:rFonts w:ascii="Arial" w:eastAsia="Arial" w:hAnsi="Arial" w:cs="Arial"/>
                <w:color w:val="CCCCCC"/>
              </w:rPr>
              <w:t xml:space="preserve">  ·</w:t>
            </w:r>
            <w:proofErr w:type="gramEnd"/>
            <w:r>
              <w:rPr>
                <w:rFonts w:ascii="Arial" w:eastAsia="Arial" w:hAnsi="Arial" w:cs="Arial"/>
                <w:color w:val="CCCCCC"/>
              </w:rPr>
              <w:t xml:space="preserve">  Checklist acheteur</w:t>
            </w:r>
          </w:p>
          <w:p w14:paraId="0BC960E5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Formule RAPPORT FLASH — 29 €</w:t>
            </w:r>
          </w:p>
          <w:p w14:paraId="4796DDB3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AABBCC"/>
                <w:sz w:val="18"/>
                <w:szCs w:val="18"/>
              </w:rPr>
              <w:t>Pour un premier avis rapide avant même votre visite</w:t>
            </w:r>
          </w:p>
        </w:tc>
      </w:tr>
    </w:tbl>
    <w:p w14:paraId="5520DE4E" w14:textId="77777777" w:rsidR="008B1C70" w:rsidRDefault="008B1C70"/>
    <w:p w14:paraId="68FD2815" w14:textId="77777777" w:rsidR="008B1C70" w:rsidRDefault="00000000">
      <w:pPr>
        <w:spacing w:after="300"/>
      </w:pPr>
      <w:r>
        <w:rPr>
          <w:rFonts w:ascii="Arial" w:eastAsia="Arial" w:hAnsi="Arial" w:cs="Arial"/>
          <w:i/>
          <w:iCs/>
          <w:color w:val="444444"/>
        </w:rPr>
        <w:t>Ce document accompagne votre analyse MyImmoScore. Il recense les éléments clés couverts par votre formule et les points de vigilance à surveiller avant de signer.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8B1C70" w14:paraId="018165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7FA5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52F7A4FD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📊 Analyse du prix et potentiel de négociation</w:t>
            </w:r>
          </w:p>
        </w:tc>
      </w:tr>
      <w:tr w:rsidR="008B1C70" w14:paraId="6EAB447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C187B03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23410D6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Prix affiché comparé aux transactions récentes (DVF)</w:t>
            </w:r>
          </w:p>
          <w:p w14:paraId="1276B285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Le prix est-il cohérent avec le marché local ?</w:t>
            </w:r>
          </w:p>
        </w:tc>
      </w:tr>
      <w:tr w:rsidR="008B1C70" w14:paraId="42F96A6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B6DC918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DC864F9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Fourchette de négociation estimée</w:t>
            </w:r>
          </w:p>
          <w:p w14:paraId="0BD69AB3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Marge haute / basse selon le secteur</w:t>
            </w:r>
          </w:p>
        </w:tc>
      </w:tr>
      <w:tr w:rsidR="008B1C70" w14:paraId="38004D8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57456D8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B34A3B8" w14:textId="557C43DB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Durée de mise en vente du bien</w:t>
            </w:r>
            <w:r w:rsidR="004634E5">
              <w:rPr>
                <w:rFonts w:ascii="Arial" w:eastAsia="Arial" w:hAnsi="Arial" w:cs="Arial"/>
                <w:b/>
                <w:bCs/>
                <w:color w:val="142B4D"/>
              </w:rPr>
              <w:t xml:space="preserve"> et analyse de l’annonce.</w:t>
            </w:r>
          </w:p>
          <w:p w14:paraId="7D797812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Un bien qui traîne = levier de négociation</w:t>
            </w:r>
          </w:p>
        </w:tc>
      </w:tr>
      <w:tr w:rsidR="008B1C70" w14:paraId="72A8A64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EAA87E8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F2CD001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Évolution des prix dans le secteur</w:t>
            </w:r>
          </w:p>
          <w:p w14:paraId="2534B8F7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Marché en hausse, stable ou en baisse ?</w:t>
            </w:r>
          </w:p>
        </w:tc>
      </w:tr>
    </w:tbl>
    <w:p w14:paraId="4B000E18" w14:textId="77777777" w:rsidR="008B1C70" w:rsidRDefault="008B1C7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8B1C70" w14:paraId="3FDEAD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7FA5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5C2984F6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📷 Analyse des photos et du quartier</w:t>
            </w:r>
          </w:p>
        </w:tc>
      </w:tr>
      <w:tr w:rsidR="008B1C70" w14:paraId="3D1DD9E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CBF7D66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93A94A9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Lecture des photos de l'annonce</w:t>
            </w:r>
          </w:p>
          <w:p w14:paraId="1765F2BC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Points visibles à identifier : état général, orientation, luminosité</w:t>
            </w:r>
          </w:p>
        </w:tc>
      </w:tr>
      <w:tr w:rsidR="008B1C70" w14:paraId="3EA993A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D3C86CC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60C15D4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Analyse du DPE (classe énergie)</w:t>
            </w:r>
          </w:p>
          <w:p w14:paraId="28AE3810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Impact sur la valeur et les travaux à prévoir</w:t>
            </w:r>
          </w:p>
        </w:tc>
      </w:tr>
      <w:tr w:rsidR="008B1C70" w14:paraId="15E0B87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A935A33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1F7FDCA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Environnement immédiat du bien</w:t>
            </w:r>
          </w:p>
          <w:p w14:paraId="31D00F1E" w14:textId="77777777" w:rsidR="008B1C70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Commerces, transports, écoles, nuisances potentielles</w:t>
            </w:r>
          </w:p>
        </w:tc>
      </w:tr>
      <w:tr w:rsidR="008B1C70" w14:paraId="5BE75A2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9122491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811BF5D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Réputation et dynamisme du quartier</w:t>
            </w:r>
          </w:p>
        </w:tc>
      </w:tr>
    </w:tbl>
    <w:p w14:paraId="557B793E" w14:textId="77777777" w:rsidR="008B1C70" w:rsidRDefault="008B1C7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8B1C70" w14:paraId="47F2FF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4A7FA5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7CE713E4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✅ Avis de l'analyste</w:t>
            </w:r>
          </w:p>
        </w:tc>
      </w:tr>
      <w:tr w:rsidR="008B1C70" w14:paraId="6E47F82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04FEDF3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568637D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Recommandation : Visiter / Éviter / Approfondir</w:t>
            </w:r>
          </w:p>
          <w:p w14:paraId="30BD6E94" w14:textId="1B43FAC2" w:rsidR="008B1C70" w:rsidRDefault="008B1C70"/>
        </w:tc>
      </w:tr>
      <w:tr w:rsidR="008B1C70" w14:paraId="15B748B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A071E6C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E26E8A1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Points d'alerte identifiés sur l'annonce</w:t>
            </w:r>
          </w:p>
        </w:tc>
      </w:tr>
      <w:tr w:rsidR="008B1C70" w14:paraId="2225C87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336CB732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CBCCD88" w14:textId="77777777" w:rsidR="008B1C70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Questions clés à poser lors de la visite</w:t>
            </w:r>
          </w:p>
        </w:tc>
      </w:tr>
    </w:tbl>
    <w:p w14:paraId="1E88C3B8" w14:textId="77777777" w:rsidR="008B1C70" w:rsidRDefault="008B1C7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B1C70" w14:paraId="2910D9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DDDDDD"/>
              <w:left w:val="single" w:sz="12" w:space="0" w:color="B8924E"/>
              <w:bottom w:val="single" w:sz="1" w:space="0" w:color="DDDDDD"/>
              <w:right w:val="single" w:sz="1" w:space="0" w:color="DDDDDD"/>
            </w:tcBorders>
            <w:shd w:val="clear" w:color="auto" w:fill="FDF6EC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7FC923AF" w14:textId="77777777" w:rsidR="008B1C70" w:rsidRDefault="00000000">
            <w:pPr>
              <w:spacing w:after="200"/>
            </w:pPr>
            <w:r>
              <w:rPr>
                <w:rFonts w:ascii="Arial" w:eastAsia="Arial" w:hAnsi="Arial" w:cs="Arial"/>
                <w:b/>
                <w:bCs/>
                <w:color w:val="142B4D"/>
              </w:rPr>
              <w:t>Mes notes et questions à poser</w:t>
            </w:r>
          </w:p>
          <w:p w14:paraId="626AF977" w14:textId="77777777" w:rsidR="008B1C70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3CF1450A" w14:textId="77777777" w:rsidR="008B1C70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0EF25F50" w14:textId="77777777" w:rsidR="008B1C70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033F28E7" w14:textId="77777777" w:rsidR="008B1C70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</w:tc>
      </w:tr>
    </w:tbl>
    <w:p w14:paraId="066829C2" w14:textId="77777777" w:rsidR="008B1C70" w:rsidRDefault="008B1C70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B1C70" w14:paraId="3124EA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516A781" w14:textId="77777777" w:rsidR="008B1C70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Ce document est fourni à titre informatif. MyImmoScore est un service d'analyse indépendante. Nos rapports ne constituent pas une expertise immobilière réglementée ni un diagnostic officiel. L'acheteur reste seul responsable de sa décision d'achat.</w:t>
            </w:r>
          </w:p>
        </w:tc>
      </w:tr>
    </w:tbl>
    <w:p w14:paraId="703BE37B" w14:textId="77777777" w:rsidR="00BB45EC" w:rsidRDefault="00BB45EC"/>
    <w:sectPr w:rsidR="00BB45EC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505E2"/>
    <w:multiLevelType w:val="hybridMultilevel"/>
    <w:tmpl w:val="949E1316"/>
    <w:lvl w:ilvl="0" w:tplc="9446E786">
      <w:start w:val="1"/>
      <w:numFmt w:val="bullet"/>
      <w:lvlText w:val="●"/>
      <w:lvlJc w:val="left"/>
      <w:pPr>
        <w:ind w:left="720" w:hanging="360"/>
      </w:pPr>
    </w:lvl>
    <w:lvl w:ilvl="1" w:tplc="B3C62CFA">
      <w:start w:val="1"/>
      <w:numFmt w:val="bullet"/>
      <w:lvlText w:val="○"/>
      <w:lvlJc w:val="left"/>
      <w:pPr>
        <w:ind w:left="1440" w:hanging="360"/>
      </w:pPr>
    </w:lvl>
    <w:lvl w:ilvl="2" w:tplc="E8D00548">
      <w:start w:val="1"/>
      <w:numFmt w:val="bullet"/>
      <w:lvlText w:val="■"/>
      <w:lvlJc w:val="left"/>
      <w:pPr>
        <w:ind w:left="2160" w:hanging="360"/>
      </w:pPr>
    </w:lvl>
    <w:lvl w:ilvl="3" w:tplc="1CFC6BA6">
      <w:start w:val="1"/>
      <w:numFmt w:val="bullet"/>
      <w:lvlText w:val="●"/>
      <w:lvlJc w:val="left"/>
      <w:pPr>
        <w:ind w:left="2880" w:hanging="360"/>
      </w:pPr>
    </w:lvl>
    <w:lvl w:ilvl="4" w:tplc="52A8583E">
      <w:start w:val="1"/>
      <w:numFmt w:val="bullet"/>
      <w:lvlText w:val="○"/>
      <w:lvlJc w:val="left"/>
      <w:pPr>
        <w:ind w:left="3600" w:hanging="360"/>
      </w:pPr>
    </w:lvl>
    <w:lvl w:ilvl="5" w:tplc="B512F35A">
      <w:start w:val="1"/>
      <w:numFmt w:val="bullet"/>
      <w:lvlText w:val="■"/>
      <w:lvlJc w:val="left"/>
      <w:pPr>
        <w:ind w:left="4320" w:hanging="360"/>
      </w:pPr>
    </w:lvl>
    <w:lvl w:ilvl="6" w:tplc="5DD2CB8A">
      <w:start w:val="1"/>
      <w:numFmt w:val="bullet"/>
      <w:lvlText w:val="●"/>
      <w:lvlJc w:val="left"/>
      <w:pPr>
        <w:ind w:left="5040" w:hanging="360"/>
      </w:pPr>
    </w:lvl>
    <w:lvl w:ilvl="7" w:tplc="EA600002">
      <w:start w:val="1"/>
      <w:numFmt w:val="bullet"/>
      <w:lvlText w:val="●"/>
      <w:lvlJc w:val="left"/>
      <w:pPr>
        <w:ind w:left="5760" w:hanging="360"/>
      </w:pPr>
    </w:lvl>
    <w:lvl w:ilvl="8" w:tplc="86CCAC18">
      <w:start w:val="1"/>
      <w:numFmt w:val="bullet"/>
      <w:lvlText w:val="●"/>
      <w:lvlJc w:val="left"/>
      <w:pPr>
        <w:ind w:left="6480" w:hanging="360"/>
      </w:pPr>
    </w:lvl>
  </w:abstractNum>
  <w:num w:numId="1" w16cid:durableId="21427273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70"/>
    <w:rsid w:val="00234B62"/>
    <w:rsid w:val="004634E5"/>
    <w:rsid w:val="008B1C70"/>
    <w:rsid w:val="00BB45EC"/>
    <w:rsid w:val="00C9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46BF"/>
  <w15:docId w15:val="{5452E19A-6722-404E-8D6E-272E4412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1432</Characters>
  <Application>Microsoft Office Word</Application>
  <DocSecurity>0</DocSecurity>
  <Lines>53</Lines>
  <Paragraphs>50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gwenael hamery</cp:lastModifiedBy>
  <cp:revision>2</cp:revision>
  <dcterms:created xsi:type="dcterms:W3CDTF">2026-06-19T14:13:00Z</dcterms:created>
  <dcterms:modified xsi:type="dcterms:W3CDTF">2026-06-19T14:13:00Z</dcterms:modified>
</cp:coreProperties>
</file>